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484D4791">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GZ351地块生活水泵房装修工程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144"/>
        <w:gridCol w:w="375"/>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GZ351地块生活水泵房装修工程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w:t>
            </w:r>
            <w:r>
              <w:rPr>
                <w:rFonts w:ascii="宋体" w:hAnsi="宋体"/>
                <w:sz w:val="28"/>
                <w:szCs w:val="28"/>
              </w:rPr>
              <w:t>320.32</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320.32</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220.32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 xml:space="preserve">220.32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220.32</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sz w:val="28"/>
                <w:szCs w:val="28"/>
                <w:lang w:val="en-US" w:eastAsia="zh-CN"/>
              </w:rPr>
            </w:pPr>
            <w:r>
              <w:rPr>
                <w:rFonts w:hint="eastAsia" w:ascii="宋体" w:hAnsi="宋体"/>
                <w:sz w:val="28"/>
                <w:szCs w:val="28"/>
              </w:rPr>
              <w:t>409863.71</w:t>
            </w:r>
            <w:r>
              <w:rPr>
                <w:rFonts w:hint="eastAsia" w:ascii="宋体" w:hAnsi="宋体"/>
                <w:sz w:val="28"/>
                <w:szCs w:val="28"/>
                <w:lang w:val="en-US" w:eastAsia="zh-CN"/>
              </w:rPr>
              <w:t>元</w:t>
            </w:r>
            <w:bookmarkStart w:id="11" w:name="_GoBack"/>
            <w:bookmarkEnd w:id="11"/>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98"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799"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98"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799"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hint="default" w:ascii="宋体" w:eastAsia="宋体" w:cs="宋体"/>
                <w:kern w:val="0"/>
                <w:sz w:val="24"/>
                <w:szCs w:val="24"/>
                <w:lang w:val="en-US" w:eastAsia="zh-CN"/>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r>
              <w:rPr>
                <w:rFonts w:hint="eastAsia" w:ascii="宋体" w:hAnsi="宋体"/>
                <w:color w:val="FF0000"/>
                <w:sz w:val="28"/>
                <w:szCs w:val="28"/>
                <w:lang w:val="en-US" w:eastAsia="zh-CN"/>
              </w:rPr>
              <w:t>5</w:t>
            </w:r>
            <w:r>
              <w:rPr>
                <w:rFonts w:hint="eastAsia" w:ascii="宋体" w:hAnsi="宋体"/>
                <w:color w:val="FF0000"/>
                <w:sz w:val="28"/>
                <w:szCs w:val="28"/>
              </w:rPr>
              <w:t>.</w:t>
            </w:r>
            <w:r>
              <w:rPr>
                <w:rFonts w:hint="eastAsia" w:ascii="宋体" w:hAnsi="宋体"/>
                <w:color w:val="FF0000"/>
                <w:sz w:val="28"/>
                <w:szCs w:val="28"/>
                <w:lang w:val="en-US" w:eastAsia="zh-CN"/>
              </w:rPr>
              <w:t>中标单位在施工过程中必须按润元公司要求提供相关资料(施工日志、GIS定位、竣工图纸)。</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7C2BFC53">
      <w:pPr>
        <w:pStyle w:val="6"/>
        <w:jc w:val="both"/>
        <w:rPr>
          <w:rFonts w:ascii="仿宋_GB2312" w:hAnsi="宋体" w:eastAsia="仿宋_GB2312"/>
          <w:sz w:val="36"/>
        </w:rPr>
      </w:pPr>
    </w:p>
    <w:p w14:paraId="17705961">
      <w:pPr>
        <w:pStyle w:val="6"/>
        <w:jc w:val="center"/>
        <w:rPr>
          <w:rFonts w:ascii="仿宋_GB2312" w:hAnsi="宋体" w:eastAsia="仿宋_GB2312"/>
          <w:sz w:val="36"/>
        </w:rPr>
      </w:pPr>
      <w:r>
        <w:rPr>
          <w:rFonts w:hint="eastAsia" w:ascii="仿宋_GB2312" w:hAnsi="宋体" w:eastAsia="仿宋_GB2312"/>
          <w:sz w:val="36"/>
        </w:rPr>
        <w:t>一 、投标函</w:t>
      </w:r>
    </w:p>
    <w:p w14:paraId="597F332E">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6"/>
        <w:spacing w:line="440" w:lineRule="exact"/>
        <w:ind w:firstLine="480" w:firstLineChars="200"/>
        <w:rPr>
          <w:rFonts w:ascii="仿宋_GB2312" w:hAnsi="宋体" w:eastAsia="仿宋_GB2312"/>
          <w:sz w:val="24"/>
        </w:rPr>
      </w:pPr>
    </w:p>
    <w:p w14:paraId="160C6E5A">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2B357D17">
      <w:pPr>
        <w:pStyle w:val="6"/>
        <w:spacing w:line="440" w:lineRule="exact"/>
        <w:rPr>
          <w:rFonts w:ascii="仿宋_GB2312" w:hAnsi="宋体" w:eastAsia="仿宋_GB2312"/>
          <w:sz w:val="24"/>
        </w:rPr>
      </w:pP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20E0F7EC">
      <w:pPr>
        <w:rPr>
          <w:rFonts w:hint="eastAsia"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4B3C86F">
      <w:pPr>
        <w:pStyle w:val="2"/>
        <w:rPr>
          <w:rFonts w:hint="eastAsia" w:ascii="宋体" w:hAnsi="宋体"/>
          <w:color w:val="000000"/>
          <w:kern w:val="0"/>
          <w:sz w:val="28"/>
          <w:szCs w:val="28"/>
        </w:rPr>
      </w:pPr>
    </w:p>
    <w:p w14:paraId="6995524C">
      <w:pPr>
        <w:pStyle w:val="2"/>
        <w:rPr>
          <w:rFonts w:hint="eastAsia" w:ascii="宋体" w:hAnsi="宋体"/>
          <w:color w:val="000000"/>
          <w:kern w:val="0"/>
          <w:sz w:val="28"/>
          <w:szCs w:val="28"/>
        </w:rPr>
      </w:pPr>
    </w:p>
    <w:p w14:paraId="5BA253B4">
      <w:pPr>
        <w:pStyle w:val="2"/>
        <w:rPr>
          <w:rFonts w:hint="eastAsia" w:ascii="宋体" w:hAnsi="宋体"/>
          <w:color w:val="000000"/>
          <w:kern w:val="0"/>
          <w:sz w:val="28"/>
          <w:szCs w:val="28"/>
        </w:rPr>
      </w:pPr>
    </w:p>
    <w:p w14:paraId="2137D972">
      <w:pPr>
        <w:pStyle w:val="2"/>
        <w:rPr>
          <w:rFonts w:hint="eastAsia" w:ascii="宋体" w:hAnsi="宋体"/>
          <w:color w:val="000000"/>
          <w:kern w:val="0"/>
          <w:sz w:val="28"/>
          <w:szCs w:val="28"/>
        </w:rPr>
      </w:pPr>
    </w:p>
    <w:p w14:paraId="3BAACF0B">
      <w:pPr>
        <w:pStyle w:val="2"/>
        <w:rPr>
          <w:rFonts w:hint="eastAsia" w:ascii="宋体" w:hAnsi="宋体"/>
          <w:color w:val="000000"/>
          <w:kern w:val="0"/>
          <w:sz w:val="28"/>
          <w:szCs w:val="28"/>
        </w:rPr>
      </w:pP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10"/>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3972C462">
      <w:pPr>
        <w:ind w:firstLine="5670" w:firstLineChars="2700"/>
        <w:rPr>
          <w:rFonts w:hint="eastAsia" w:ascii="宋体" w:hAnsi="宋体"/>
          <w:color w:val="000000"/>
          <w:kern w:val="0"/>
          <w:sz w:val="28"/>
          <w:szCs w:val="28"/>
          <w:lang w:val="en-US" w:eastAsia="zh-CN"/>
        </w:rPr>
      </w:pPr>
      <w:r>
        <w:rPr>
          <w:rFonts w:hint="eastAsia" w:ascii="宋体" w:hAnsi="宋体" w:eastAsia="宋体" w:cs="宋体"/>
          <w:szCs w:val="21"/>
        </w:rPr>
        <w:t>签订时间：</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44631"/>
    <w:rsid w:val="00CF7C03"/>
    <w:rsid w:val="00D04770"/>
    <w:rsid w:val="00D23C27"/>
    <w:rsid w:val="00DC107B"/>
    <w:rsid w:val="00DD61D2"/>
    <w:rsid w:val="00EC29C6"/>
    <w:rsid w:val="00EC3320"/>
    <w:rsid w:val="00F84733"/>
    <w:rsid w:val="00FC33DA"/>
    <w:rsid w:val="01703979"/>
    <w:rsid w:val="018874B9"/>
    <w:rsid w:val="019B5A07"/>
    <w:rsid w:val="01C7442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7559CB"/>
    <w:rsid w:val="078E2CF2"/>
    <w:rsid w:val="07C51745"/>
    <w:rsid w:val="07CA3F53"/>
    <w:rsid w:val="07DB29DD"/>
    <w:rsid w:val="07EC763C"/>
    <w:rsid w:val="080C703A"/>
    <w:rsid w:val="081366F7"/>
    <w:rsid w:val="08366C33"/>
    <w:rsid w:val="083C3787"/>
    <w:rsid w:val="08B17BE1"/>
    <w:rsid w:val="08EB6C4F"/>
    <w:rsid w:val="098552F6"/>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DEC7993"/>
    <w:rsid w:val="0E0563B8"/>
    <w:rsid w:val="0E1000B1"/>
    <w:rsid w:val="0E230FE0"/>
    <w:rsid w:val="0E2855A5"/>
    <w:rsid w:val="0E7C7601"/>
    <w:rsid w:val="0EBC4BEA"/>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7880471"/>
    <w:rsid w:val="17DA0D2E"/>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413C6C"/>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5C7CC4"/>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5665F"/>
    <w:rsid w:val="241678C4"/>
    <w:rsid w:val="246B1631"/>
    <w:rsid w:val="24B376C4"/>
    <w:rsid w:val="253172CE"/>
    <w:rsid w:val="25987AAD"/>
    <w:rsid w:val="25D1630C"/>
    <w:rsid w:val="25D50641"/>
    <w:rsid w:val="25E371D4"/>
    <w:rsid w:val="26064C71"/>
    <w:rsid w:val="265754CC"/>
    <w:rsid w:val="265830C2"/>
    <w:rsid w:val="265B3DF5"/>
    <w:rsid w:val="266A16A4"/>
    <w:rsid w:val="26906C30"/>
    <w:rsid w:val="26DF4DEB"/>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CF649B5"/>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5513B9"/>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755115"/>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BB5E30"/>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665325"/>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2F8E"/>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7321E2"/>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2F3630"/>
    <w:rsid w:val="4D4952BF"/>
    <w:rsid w:val="4E6A7B35"/>
    <w:rsid w:val="4E892FC0"/>
    <w:rsid w:val="4EB2097F"/>
    <w:rsid w:val="4ED571E4"/>
    <w:rsid w:val="4EDB288F"/>
    <w:rsid w:val="4F754A92"/>
    <w:rsid w:val="4F7D74A2"/>
    <w:rsid w:val="4FAB3707"/>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C77183"/>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810B57"/>
    <w:rsid w:val="57A265FD"/>
    <w:rsid w:val="57AA2DFF"/>
    <w:rsid w:val="582B03E3"/>
    <w:rsid w:val="58813143"/>
    <w:rsid w:val="5890320A"/>
    <w:rsid w:val="58C21F2D"/>
    <w:rsid w:val="58E52811"/>
    <w:rsid w:val="58EF3777"/>
    <w:rsid w:val="58F278DD"/>
    <w:rsid w:val="592D425A"/>
    <w:rsid w:val="5961796C"/>
    <w:rsid w:val="59943F04"/>
    <w:rsid w:val="59986FF6"/>
    <w:rsid w:val="59D52770"/>
    <w:rsid w:val="59F02B54"/>
    <w:rsid w:val="5A0D5AB1"/>
    <w:rsid w:val="5A7F4A16"/>
    <w:rsid w:val="5A8808FC"/>
    <w:rsid w:val="5AB57783"/>
    <w:rsid w:val="5B2004EC"/>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B16DBF"/>
    <w:rsid w:val="5ECC270A"/>
    <w:rsid w:val="5ECC3FA2"/>
    <w:rsid w:val="5F226001"/>
    <w:rsid w:val="5F4678B1"/>
    <w:rsid w:val="5FA32F55"/>
    <w:rsid w:val="5FB43711"/>
    <w:rsid w:val="5FB7255D"/>
    <w:rsid w:val="5FD26102"/>
    <w:rsid w:val="601A7A35"/>
    <w:rsid w:val="60BF59C2"/>
    <w:rsid w:val="60C96A46"/>
    <w:rsid w:val="60D276E7"/>
    <w:rsid w:val="60FB7FA9"/>
    <w:rsid w:val="61204966"/>
    <w:rsid w:val="61406271"/>
    <w:rsid w:val="617A1A94"/>
    <w:rsid w:val="61805E03"/>
    <w:rsid w:val="618234D2"/>
    <w:rsid w:val="6192252E"/>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040E73"/>
    <w:rsid w:val="69236EB5"/>
    <w:rsid w:val="697728DD"/>
    <w:rsid w:val="699E02E9"/>
    <w:rsid w:val="6A181342"/>
    <w:rsid w:val="6A296A00"/>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6F583B84"/>
    <w:rsid w:val="702473B7"/>
    <w:rsid w:val="702C2AF3"/>
    <w:rsid w:val="7035325C"/>
    <w:rsid w:val="70615792"/>
    <w:rsid w:val="70651B61"/>
    <w:rsid w:val="708F6BDE"/>
    <w:rsid w:val="70902959"/>
    <w:rsid w:val="70C90342"/>
    <w:rsid w:val="70F96E79"/>
    <w:rsid w:val="71345317"/>
    <w:rsid w:val="71347EB1"/>
    <w:rsid w:val="715A71EC"/>
    <w:rsid w:val="71841B23"/>
    <w:rsid w:val="721D6B97"/>
    <w:rsid w:val="722149BB"/>
    <w:rsid w:val="723914F7"/>
    <w:rsid w:val="726245AA"/>
    <w:rsid w:val="72676064"/>
    <w:rsid w:val="72896B52"/>
    <w:rsid w:val="72911316"/>
    <w:rsid w:val="73487C44"/>
    <w:rsid w:val="73555EBD"/>
    <w:rsid w:val="736827E7"/>
    <w:rsid w:val="73916F0B"/>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6DD6CB8"/>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8F5600"/>
    <w:rsid w:val="7BEE19FB"/>
    <w:rsid w:val="7C0242FF"/>
    <w:rsid w:val="7C451ABC"/>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5693</Words>
  <Characters>6016</Characters>
  <Lines>48</Lines>
  <Paragraphs>13</Paragraphs>
  <TotalTime>0</TotalTime>
  <ScaleCrop>false</ScaleCrop>
  <LinksUpToDate>false</LinksUpToDate>
  <CharactersWithSpaces>6872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2025-10-31T01:25:00Z</cp:lastPrinted>
  <dcterms:modified xsi:type="dcterms:W3CDTF">2025-12-19T02:19:12Z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BAB51A8ED38E4618A42F058B64A66883_13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